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3619" w14:textId="77777777" w:rsidR="00871246" w:rsidRDefault="00AB6D5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0" w:name="_Hlk152687804"/>
      <w:r>
        <w:rPr>
          <w:rFonts w:ascii="Arial" w:hAnsi="Arial" w:cs="Arial"/>
          <w:sz w:val="20"/>
          <w:szCs w:val="20"/>
        </w:rPr>
        <w:t>Modello B) dichiarazione titolare effettivo</w:t>
      </w:r>
      <w:bookmarkEnd w:id="0"/>
    </w:p>
    <w:p w14:paraId="36DB977E" w14:textId="77777777" w:rsidR="00AB6D5D" w:rsidRDefault="00AB6D5D" w:rsidP="00AB6D5D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Spett. Comune di GATTINARA</w:t>
      </w:r>
    </w:p>
    <w:p w14:paraId="214F8588" w14:textId="77777777" w:rsidR="00AB6D5D" w:rsidRDefault="00AB6D5D" w:rsidP="00AB6D5D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Corso Valsesia n. 119</w:t>
      </w:r>
    </w:p>
    <w:p w14:paraId="02C27433" w14:textId="77777777" w:rsidR="00AB6D5D" w:rsidRDefault="00AB6D5D" w:rsidP="00AB6D5D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13045 Gattinara (VC)</w:t>
      </w:r>
    </w:p>
    <w:p w14:paraId="78F06812" w14:textId="77777777" w:rsidR="00AB6D5D" w:rsidRDefault="00AB6D5D" w:rsidP="00AB6D5D">
      <w:pPr>
        <w:pStyle w:val="Standard"/>
        <w:jc w:val="right"/>
      </w:pPr>
      <w:proofErr w:type="spellStart"/>
      <w:r>
        <w:rPr>
          <w:rFonts w:ascii="Arial, Arial" w:hAnsi="Arial, Arial" w:cs="Arial, Arial"/>
          <w:i/>
          <w:sz w:val="20"/>
          <w:szCs w:val="20"/>
        </w:rPr>
        <w:t>Pec</w:t>
      </w:r>
      <w:proofErr w:type="spellEnd"/>
      <w:r>
        <w:rPr>
          <w:rFonts w:ascii="Arial, Arial" w:hAnsi="Arial, Arial" w:cs="Arial, Arial"/>
          <w:i/>
          <w:sz w:val="20"/>
          <w:szCs w:val="20"/>
        </w:rPr>
        <w:t xml:space="preserve">: </w:t>
      </w:r>
      <w:hyperlink r:id="rId10" w:history="1">
        <w:r w:rsidRPr="00AD3839">
          <w:rPr>
            <w:rStyle w:val="Collegamentoipertestuale"/>
            <w:rFonts w:ascii="Arial, Arial" w:hAnsi="Arial, Arial" w:cs="Arial, Arial"/>
            <w:i/>
            <w:sz w:val="20"/>
            <w:szCs w:val="20"/>
          </w:rPr>
          <w:t>protocollo.gattinara@pec.it</w:t>
        </w:r>
      </w:hyperlink>
    </w:p>
    <w:p w14:paraId="6B778C2E" w14:textId="6FB2BBCD" w:rsidR="00871246" w:rsidRDefault="00871246">
      <w:pPr>
        <w:ind w:left="284"/>
        <w:jc w:val="right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tbl>
      <w:tblPr>
        <w:tblW w:w="9823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3"/>
      </w:tblGrid>
      <w:tr w:rsidR="00871246" w14:paraId="5AE92B6C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F839E" w14:textId="540640F6" w:rsidR="00871246" w:rsidRDefault="00AB6D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OGGETTO: </w:t>
            </w:r>
            <w:r>
              <w:rPr>
                <w:b/>
                <w:bCs/>
                <w:color w:val="000000"/>
              </w:rPr>
              <w:t>Procedura di affidamento diretto tramite piattaforma di E-</w:t>
            </w:r>
            <w:proofErr w:type="spellStart"/>
            <w:r>
              <w:rPr>
                <w:b/>
                <w:bCs/>
                <w:color w:val="000000"/>
              </w:rPr>
              <w:t>Procurament</w:t>
            </w:r>
            <w:proofErr w:type="spellEnd"/>
            <w:r>
              <w:rPr>
                <w:b/>
                <w:bCs/>
                <w:color w:val="000000"/>
              </w:rPr>
              <w:t xml:space="preserve"> certificata TRASPARE inerente prestazioni professionali per redazione PROGETTO DI FATTIBILITA’ TECNICA ECONOMICA (PFTE) per lavori di manutenzione straordinaria piscina aperta comunale di via Castellazzo</w:t>
            </w:r>
            <w:r w:rsidR="005E18B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="005E18B7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CPV PREVALENTE: </w:t>
            </w:r>
            <w:r>
              <w:rPr>
                <w:b/>
                <w:bCs/>
                <w:color w:val="000000"/>
              </w:rPr>
              <w:t>71322000-1 Servizi professionali di progettazione di opere di ingegneria civile e industriale</w:t>
            </w:r>
            <w:r w:rsidR="004454E5">
              <w:rPr>
                <w:b/>
                <w:bCs/>
                <w:color w:val="000000"/>
              </w:rPr>
              <w:t xml:space="preserve"> - </w:t>
            </w:r>
            <w:r w:rsidR="004454E5" w:rsidRPr="004454E5">
              <w:rPr>
                <w:b/>
                <w:bCs/>
                <w:color w:val="000000"/>
              </w:rPr>
              <w:t>71323200-0 - Servizi di progettazione tecnica di impianti</w:t>
            </w:r>
            <w:r>
              <w:rPr>
                <w:b/>
                <w:bCs/>
                <w:color w:val="000000"/>
              </w:rPr>
              <w:t xml:space="preserve">. CUP: </w:t>
            </w:r>
            <w:bookmarkStart w:id="1" w:name="_Hlk197940859"/>
            <w:r w:rsidR="00D900C2">
              <w:rPr>
                <w:b/>
                <w:bCs/>
                <w:i/>
                <w:iCs/>
              </w:rPr>
              <w:t>H88E25000040004</w:t>
            </w:r>
            <w:bookmarkEnd w:id="1"/>
          </w:p>
        </w:tc>
      </w:tr>
      <w:tr w:rsidR="00871246" w14:paraId="53D0EAA5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085F" w14:textId="77777777" w:rsidR="00871246" w:rsidRDefault="00AB6D5D">
            <w:pPr>
              <w:pStyle w:val="Testopredefinito"/>
              <w:jc w:val="center"/>
              <w:rPr>
                <w:rFonts w:ascii="Times New Roman;Times New Roman" w:hAnsi="Times New Roman;Times New Roman" w:cs="Times New Roman;Times New Roman"/>
                <w:i/>
                <w:sz w:val="22"/>
                <w:szCs w:val="22"/>
              </w:rPr>
            </w:pPr>
            <w:r>
              <w:rPr>
                <w:rFonts w:ascii="Times New Roman;Times New Roman" w:hAnsi="Times New Roman;Times New Roman" w:cs="Times New Roman;Times New Roman"/>
                <w:i/>
                <w:sz w:val="22"/>
                <w:szCs w:val="22"/>
              </w:rPr>
              <w:t>Procedura ex art. 50 comma 1 lett. b) del D. Lgs n, 36/2023.</w:t>
            </w:r>
          </w:p>
        </w:tc>
      </w:tr>
      <w:tr w:rsidR="00871246" w14:paraId="2D83EA4C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9662" w14:textId="77777777" w:rsidR="00871246" w:rsidRDefault="00AB6D5D">
            <w:pPr>
              <w:pStyle w:val="Testopredefinito"/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 xml:space="preserve">Codice CIG: </w:t>
            </w:r>
            <w:r>
              <w:t>MEDIANTE PIATTAFORMA CERTIFICATA</w:t>
            </w:r>
          </w:p>
        </w:tc>
      </w:tr>
      <w:tr w:rsidR="00871246" w14:paraId="3D4CEA21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1E08" w14:textId="0404310D" w:rsidR="00871246" w:rsidRDefault="00AB6D5D">
            <w:pPr>
              <w:pStyle w:val="Testopredefinito"/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</w:pPr>
            <w:r w:rsidRPr="00D900C2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Codice AUSA:</w:t>
            </w:r>
            <w:r>
              <w:t xml:space="preserve"> </w:t>
            </w:r>
            <w:r w:rsidR="00D900C2" w:rsidRPr="00D900C2">
              <w:t>0000159078</w:t>
            </w:r>
          </w:p>
        </w:tc>
      </w:tr>
    </w:tbl>
    <w:p w14:paraId="4ABEC9EE" w14:textId="77777777" w:rsidR="00871246" w:rsidRDefault="00871246">
      <w:pPr>
        <w:spacing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55966A" w14:textId="77777777" w:rsidR="00871246" w:rsidRDefault="00AB6D5D">
      <w:pPr>
        <w:spacing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32782A03" w14:textId="6B9B1F7D" w:rsidR="00871246" w:rsidRDefault="00AB6D5D">
      <w:pPr>
        <w:spacing w:after="60" w:line="276" w:lineRule="auto"/>
        <w:jc w:val="both"/>
        <w:rPr>
          <w:rFonts w:ascii="Arial" w:hAnsi="Arial" w:cs="Arial"/>
          <w:b/>
          <w:bCs/>
          <w:color w:val="000000" w:themeColor="text2"/>
          <w:sz w:val="20"/>
          <w:szCs w:val="20"/>
        </w:rPr>
      </w:pPr>
      <w:r>
        <w:rPr>
          <w:rFonts w:ascii="Arial" w:hAnsi="Arial" w:cs="Arial"/>
          <w:b/>
          <w:bCs/>
          <w:color w:val="000000" w:themeColor="text2"/>
          <w:sz w:val="20"/>
          <w:szCs w:val="20"/>
        </w:rPr>
        <w:t>In ottemperanza alle disposizioni di cui al decreto legislativo 21 novembre 2007, n. 231 e alle successive disposizioni attuative emesse dalla Banca d’Italia, all’</w:t>
      </w:r>
      <w:hyperlink r:id="rId11">
        <w:r>
          <w:rPr>
            <w:rFonts w:ascii="Arial" w:hAnsi="Arial" w:cs="Arial"/>
            <w:b/>
            <w:bCs/>
            <w:color w:val="000000" w:themeColor="text2"/>
            <w:sz w:val="20"/>
            <w:szCs w:val="20"/>
          </w:rPr>
          <w:t>Art. 22, Regolamento (UE) 2021/241</w:t>
        </w:r>
      </w:hyperlink>
      <w:r>
        <w:rPr>
          <w:rFonts w:ascii="Arial" w:hAnsi="Arial" w:cs="Arial"/>
          <w:b/>
          <w:bCs/>
          <w:color w:val="000000" w:themeColor="text2"/>
          <w:sz w:val="20"/>
          <w:szCs w:val="20"/>
        </w:rPr>
        <w:t>, all’</w:t>
      </w:r>
      <w:hyperlink r:id="rId12">
        <w:r>
          <w:rPr>
            <w:rFonts w:ascii="Arial" w:hAnsi="Arial" w:cs="Arial"/>
            <w:b/>
            <w:bCs/>
            <w:color w:val="000000" w:themeColor="text2"/>
            <w:sz w:val="20"/>
            <w:szCs w:val="20"/>
          </w:rPr>
          <w:t>Art. 1, comma 1, lett. o), p), q)</w:t>
        </w:r>
      </w:hyperlink>
      <w:hyperlink r:id="rId13">
        <w:r>
          <w:rPr>
            <w:rFonts w:ascii="Arial" w:hAnsi="Arial" w:cs="Arial"/>
            <w:b/>
            <w:bCs/>
            <w:color w:val="000000" w:themeColor="text2"/>
            <w:sz w:val="20"/>
            <w:szCs w:val="20"/>
          </w:rPr>
          <w:t xml:space="preserve">, </w:t>
        </w:r>
      </w:hyperlink>
      <w:hyperlink r:id="rId14">
        <w:r>
          <w:rPr>
            <w:rFonts w:ascii="Arial" w:hAnsi="Arial" w:cs="Arial"/>
            <w:b/>
            <w:bCs/>
            <w:color w:val="000000" w:themeColor="text2"/>
            <w:sz w:val="20"/>
            <w:szCs w:val="20"/>
          </w:rPr>
          <w:t>D.M. n. 55/2022</w:t>
        </w:r>
      </w:hyperlink>
      <w:r>
        <w:rPr>
          <w:rFonts w:ascii="Arial" w:hAnsi="Arial" w:cs="Arial"/>
          <w:b/>
          <w:bCs/>
          <w:color w:val="000000" w:themeColor="text2"/>
          <w:sz w:val="20"/>
          <w:szCs w:val="20"/>
        </w:rPr>
        <w:t xml:space="preserve"> </w:t>
      </w:r>
    </w:p>
    <w:p w14:paraId="46F09632" w14:textId="77777777" w:rsidR="00871246" w:rsidRDefault="00AB6D5D">
      <w:pPr>
        <w:pStyle w:val="Corpodeltesto2"/>
        <w:spacing w:line="240" w:lineRule="auto"/>
        <w:ind w:left="9" w:right="-47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Norme di prevenzione dell’antiriciclaggio</w:t>
      </w:r>
    </w:p>
    <w:p w14:paraId="16BEE597" w14:textId="77777777" w:rsidR="00871246" w:rsidRDefault="00AB6D5D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347A9B23" w14:textId="77777777" w:rsidR="00871246" w:rsidRDefault="0087124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E9E59EA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…………………………………………….</w:t>
      </w:r>
    </w:p>
    <w:p w14:paraId="7BEC5BCB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residente a …………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(….…..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….) CAP ………………………via …………………………………….</w:t>
      </w:r>
    </w:p>
    <w:p w14:paraId="358A6944" w14:textId="77777777" w:rsidR="00871246" w:rsidRDefault="00AB6D5D">
      <w:pPr>
        <w:spacing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estremi documento di identità in corso di validità:</w:t>
      </w:r>
    </w:p>
    <w:p w14:paraId="19F52C8C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Carta d'identità/Patente/Passaporto/Altro (specificare)………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.avente numero ……………….</w:t>
      </w:r>
    </w:p>
    <w:p w14:paraId="6DBABE57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rilasciato il ……………… da …………………………………scadenza …………………………….</w:t>
      </w:r>
    </w:p>
    <w:p w14:paraId="3024F463" w14:textId="77777777" w:rsidR="00871246" w:rsidRDefault="00AB6D5D">
      <w:pPr>
        <w:spacing w:before="2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14C03948" w14:textId="77777777" w:rsidR="00871246" w:rsidRDefault="00AB6D5D">
      <w:pPr>
        <w:pStyle w:val="Corpotes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DICHIARA</w:t>
      </w:r>
    </w:p>
    <w:p w14:paraId="2D62454A" w14:textId="77777777" w:rsidR="00871246" w:rsidRDefault="00871246">
      <w:pPr>
        <w:pStyle w:val="Corpotes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2E090253" w14:textId="77777777" w:rsidR="00871246" w:rsidRDefault="00AB6D5D">
      <w:pPr>
        <w:pStyle w:val="Corpotes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in relazione alla Istanza di partecipazione alla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procedura in oggetto </w:t>
      </w:r>
      <w:r>
        <w:rPr>
          <w:rFonts w:ascii="Arial" w:eastAsia="Calibri" w:hAnsi="Arial" w:cs="Arial"/>
          <w:sz w:val="20"/>
          <w:szCs w:val="20"/>
          <w:lang w:eastAsia="en-US"/>
        </w:rPr>
        <w:t>avendo preso visione delle istruzioni inerenti alla definizione di “titolare effettivo” e le relative modalità di individuazione riportate in calce alla presente dichiarazione:</w:t>
      </w:r>
    </w:p>
    <w:p w14:paraId="2AAAE6D9" w14:textId="77777777" w:rsidR="00871246" w:rsidRDefault="00871246">
      <w:pPr>
        <w:pStyle w:val="Corpotes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966CB40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2" w:name="_Hlk43910788"/>
      <w:r>
        <w:rPr>
          <w:rFonts w:ascii="Arial" w:eastAsia="Calibri" w:hAnsi="Arial" w:cs="Arial"/>
          <w:sz w:val="20"/>
          <w:szCs w:val="20"/>
          <w:lang w:eastAsia="en-US"/>
        </w:rPr>
        <w:t>□</w:t>
      </w:r>
      <w:bookmarkEnd w:id="2"/>
      <w:r>
        <w:rPr>
          <w:rFonts w:ascii="Arial" w:eastAsia="Calibri" w:hAnsi="Arial" w:cs="Arial"/>
          <w:sz w:val="20"/>
          <w:szCs w:val="20"/>
          <w:lang w:eastAsia="en-US"/>
        </w:rPr>
        <w:t xml:space="preserve"> di essere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titolare effettivo </w:t>
      </w:r>
      <w:r>
        <w:rPr>
          <w:rFonts w:ascii="Arial" w:eastAsia="Calibri" w:hAnsi="Arial" w:cs="Arial"/>
          <w:sz w:val="20"/>
          <w:szCs w:val="20"/>
          <w:lang w:eastAsia="en-US"/>
        </w:rPr>
        <w:t>dell’impresa di seguito indicata:</w:t>
      </w:r>
    </w:p>
    <w:p w14:paraId="77904DD5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Ragione sociale …………………………………Sede legale: Via ………………………………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606E0AF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CAP 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. Comune ……………. Provincia……………………Cod.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fisc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……………………...</w:t>
      </w:r>
    </w:p>
    <w:p w14:paraId="00E6809B" w14:textId="77777777" w:rsidR="00871246" w:rsidRDefault="00AB6D5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classificazione delle attività economiche predisposta dall’ISTAT (codice ATECO e descrizione): …………………………………………………………………………………………………………</w:t>
      </w:r>
    </w:p>
    <w:p w14:paraId="25E0647F" w14:textId="77777777" w:rsidR="00871246" w:rsidRDefault="00AB6D5D">
      <w:pPr>
        <w:spacing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 perché in possesso di una partecipazione superiore al 25% del capitale sociale (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indicare la quota di </w:t>
      </w:r>
      <w:proofErr w:type="gramStart"/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partecipazione</w:t>
      </w:r>
      <w:r>
        <w:rPr>
          <w:rFonts w:ascii="Arial" w:eastAsia="Calibri" w:hAnsi="Arial" w:cs="Arial"/>
          <w:sz w:val="20"/>
          <w:szCs w:val="20"/>
          <w:lang w:eastAsia="en-US"/>
        </w:rPr>
        <w:t>)…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7C19BB" w14:textId="77777777" w:rsidR="00871246" w:rsidRDefault="00AB6D5D">
      <w:pPr>
        <w:spacing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□ perché in possesso della maggioranza dei voti, ovvero in conseguenza di altri vincoli contrattuali (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specificare la </w:t>
      </w:r>
      <w:proofErr w:type="gramStart"/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circostanza</w:t>
      </w:r>
      <w:r>
        <w:rPr>
          <w:rFonts w:ascii="Arial" w:eastAsia="Calibri" w:hAnsi="Arial" w:cs="Arial"/>
          <w:sz w:val="20"/>
          <w:szCs w:val="20"/>
          <w:lang w:eastAsia="en-US"/>
        </w:rPr>
        <w:t>)…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FF3E5C0" w14:textId="77777777" w:rsidR="00871246" w:rsidRDefault="00AB6D5D">
      <w:pPr>
        <w:spacing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 perché esercita poteri di amministrazione o direzione della società (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specificare la </w:t>
      </w:r>
      <w:proofErr w:type="gramStart"/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circostanza</w:t>
      </w:r>
      <w:r>
        <w:rPr>
          <w:rFonts w:ascii="Arial" w:eastAsia="Calibri" w:hAnsi="Arial" w:cs="Arial"/>
          <w:sz w:val="20"/>
          <w:szCs w:val="20"/>
          <w:lang w:eastAsia="en-US"/>
        </w:rPr>
        <w:t>)…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</w:t>
      </w:r>
    </w:p>
    <w:p w14:paraId="3AC1CB88" w14:textId="77777777" w:rsidR="00871246" w:rsidRDefault="00AB6D5D">
      <w:pPr>
        <w:pStyle w:val="Titolo"/>
        <w:rPr>
          <w:rFonts w:eastAsia="Calibri" w:cs="Arial"/>
          <w:b w:val="0"/>
          <w:sz w:val="20"/>
          <w:lang w:eastAsia="en-US"/>
        </w:rPr>
      </w:pPr>
      <w:r>
        <w:rPr>
          <w:rFonts w:eastAsia="Calibri" w:cs="Arial"/>
          <w:b w:val="0"/>
          <w:sz w:val="20"/>
          <w:lang w:eastAsia="en-US"/>
        </w:rPr>
        <w:t>CRITERI PER LA INDIVIDUAZIONE DEL TITOLARE EFFETTIVO NEI CASI DI SOCIETÀ DI CAPITALI O DI PERSONE</w:t>
      </w:r>
    </w:p>
    <w:tbl>
      <w:tblPr>
        <w:tblW w:w="9615" w:type="dxa"/>
        <w:tblInd w:w="-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300"/>
        <w:gridCol w:w="3161"/>
        <w:gridCol w:w="3154"/>
      </w:tblGrid>
      <w:tr w:rsidR="00871246" w14:paraId="1196C684" w14:textId="77777777">
        <w:trPr>
          <w:trHeight w:val="503"/>
        </w:trPr>
        <w:tc>
          <w:tcPr>
            <w:tcW w:w="330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37A9FB42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CRITERIO DELL’ASSETTO PROPRIETARIO</w:t>
            </w:r>
          </w:p>
        </w:tc>
        <w:tc>
          <w:tcPr>
            <w:tcW w:w="3161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0F18E2DA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CRITERIO DEL CONTROLLO</w:t>
            </w: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48C390CC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CRITERIO RESIDUALE</w:t>
            </w:r>
          </w:p>
        </w:tc>
      </w:tr>
      <w:tr w:rsidR="00871246" w14:paraId="0B6FD380" w14:textId="77777777">
        <w:trPr>
          <w:trHeight w:val="2093"/>
        </w:trPr>
        <w:tc>
          <w:tcPr>
            <w:tcW w:w="330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604A78B6" w14:textId="77777777" w:rsidR="00871246" w:rsidRDefault="0087124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405D841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</w:tc>
        <w:tc>
          <w:tcPr>
            <w:tcW w:w="3161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</w:tcPr>
          <w:p w14:paraId="0F45EBF1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</w:r>
          </w:p>
          <w:p w14:paraId="0879241E" w14:textId="77777777" w:rsidR="00871246" w:rsidRDefault="0087124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2A6B42C7" w14:textId="77777777" w:rsidR="00871246" w:rsidRDefault="0087124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FEDA8C0" w14:textId="77777777" w:rsidR="00871246" w:rsidRDefault="00AB6D5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titolare effettivo va individuato in colui che esercita poteri di amministrazione o direzione della società.</w:t>
            </w:r>
          </w:p>
        </w:tc>
      </w:tr>
    </w:tbl>
    <w:p w14:paraId="5C1191D1" w14:textId="77777777" w:rsidR="00871246" w:rsidRDefault="00871246">
      <w:pPr>
        <w:spacing w:after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913E13C" w14:textId="77777777" w:rsidR="00871246" w:rsidRDefault="00AB6D5D">
      <w:pPr>
        <w:spacing w:after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____________________, lì _______________</w:t>
      </w:r>
    </w:p>
    <w:p w14:paraId="7AB47A42" w14:textId="77777777" w:rsidR="00871246" w:rsidRDefault="00AB6D5D">
      <w:pPr>
        <w:ind w:left="5040"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Firma del dichiarante</w:t>
      </w:r>
    </w:p>
    <w:p w14:paraId="78C33068" w14:textId="77777777" w:rsidR="00871246" w:rsidRDefault="00AB6D5D">
      <w:pPr>
        <w:ind w:left="5040"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</w:t>
      </w:r>
    </w:p>
    <w:p w14:paraId="7324FE7D" w14:textId="77777777" w:rsidR="00871246" w:rsidRDefault="00AB6D5D">
      <w:pPr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N.B.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Il presente modulo dovrà essere compilato da ciascuna persona fisica individuata come titolare effettivo, in caso di più soggetti individuati come titolari effettivi.</w:t>
      </w:r>
    </w:p>
    <w:sectPr w:rsidR="00871246">
      <w:footerReference w:type="even" r:id="rId15"/>
      <w:footerReference w:type="default" r:id="rId16"/>
      <w:footerReference w:type="first" r:id="rId17"/>
      <w:pgSz w:w="11906" w:h="16838"/>
      <w:pgMar w:top="1701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B8E4" w14:textId="77777777" w:rsidR="00AB6D5D" w:rsidRDefault="00AB6D5D">
      <w:r>
        <w:separator/>
      </w:r>
    </w:p>
  </w:endnote>
  <w:endnote w:type="continuationSeparator" w:id="0">
    <w:p w14:paraId="383D141C" w14:textId="77777777" w:rsidR="00AB6D5D" w:rsidRDefault="00A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panose1 w:val="00000000000000000000"/>
    <w:charset w:val="00"/>
    <w:family w:val="roman"/>
    <w:notTrueType/>
    <w:pitch w:val="default"/>
  </w:font>
  <w:font w:name="GCLPHM+Arial">
    <w:charset w:val="00"/>
    <w:family w:val="roman"/>
    <w:pitch w:val="variable"/>
  </w:font>
  <w:font w:name="Arial, Arial">
    <w:altName w:val="Arial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8DC8" w14:textId="79C310C5" w:rsidR="00871246" w:rsidRDefault="005E18B7">
    <w:pPr>
      <w:pStyle w:val="Pidipagina"/>
      <w:ind w:right="360"/>
    </w:pPr>
    <w:r>
      <w:rPr>
        <w:noProof/>
      </w:rPr>
      <w:pict w14:anchorId="63F6C1DD">
        <v:rect id="Cornice1" o:spid="_x0000_s2049" style="position:absolute;margin-left:-200.2pt;margin-top:.05pt;width:1.15pt;height:1.1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++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" o:allowincell="f" filled="f" stroked="f" strokeweight="0">
          <v:textbox inset="0,0,0,0">
            <w:txbxContent>
              <w:p w14:paraId="70B4D266" w14:textId="77777777" w:rsidR="00871246" w:rsidRDefault="00AB6D5D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  <w:color w:val="000000"/>
                  </w:rPr>
                  <w:fldChar w:fldCharType="begin"/>
                </w:r>
                <w:r>
                  <w:rPr>
                    <w:rStyle w:val="Numeropagina"/>
                    <w:color w:val="000000"/>
                  </w:rPr>
                  <w:instrText xml:space="preserve"> PAGE </w:instrText>
                </w:r>
                <w:r>
                  <w:rPr>
                    <w:rStyle w:val="Numeropagina"/>
                    <w:color w:val="000000"/>
                  </w:rPr>
                  <w:fldChar w:fldCharType="separate"/>
                </w:r>
                <w:r>
                  <w:rPr>
                    <w:rStyle w:val="Numeropagina"/>
                    <w:color w:val="000000"/>
                  </w:rPr>
                  <w:t>0</w:t>
                </w:r>
                <w:r>
                  <w:rPr>
                    <w:rStyle w:val="Numeropagin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0E9B" w14:textId="77777777" w:rsidR="00871246" w:rsidRDefault="00AB6D5D">
    <w:pPr>
      <w:pStyle w:val="Pidipagina"/>
      <w:jc w:val="righ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58BB" w14:textId="77777777" w:rsidR="00871246" w:rsidRDefault="00AB6D5D">
    <w:pPr>
      <w:pStyle w:val="Pidipagina"/>
      <w:jc w:val="righ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CE9C" w14:textId="77777777" w:rsidR="00AB6D5D" w:rsidRDefault="00AB6D5D">
      <w:r>
        <w:separator/>
      </w:r>
    </w:p>
  </w:footnote>
  <w:footnote w:type="continuationSeparator" w:id="0">
    <w:p w14:paraId="3F380E7F" w14:textId="77777777" w:rsidR="00AB6D5D" w:rsidRDefault="00AB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2A18"/>
    <w:multiLevelType w:val="multilevel"/>
    <w:tmpl w:val="33E2DF50"/>
    <w:lvl w:ilvl="0">
      <w:numFmt w:val="bullet"/>
      <w:lvlText w:val="−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00000"/>
        <w:sz w:val="16"/>
        <w:szCs w:val="20"/>
      </w:rPr>
    </w:lvl>
    <w:lvl w:ilvl="1">
      <w:start w:val="1"/>
      <w:numFmt w:val="none"/>
      <w:suff w:val="nothing"/>
      <w:lvlText w:val="%2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3160"/>
    <w:multiLevelType w:val="multilevel"/>
    <w:tmpl w:val="D79AB5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/>
        <w:i/>
        <w:color w:val="0563C1"/>
        <w:sz w:val="20"/>
        <w:szCs w:val="20"/>
        <w:u w:val="single"/>
        <w:lang w:eastAsia="zh-C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 w:themeColor="text2"/>
        <w:sz w:val="20"/>
        <w:szCs w:val="20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 w:themeColor="text2"/>
        <w:sz w:val="20"/>
        <w:szCs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 w:themeColor="text2"/>
        <w:sz w:val="20"/>
        <w:szCs w:val="20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 w:themeColor="text2"/>
        <w:sz w:val="20"/>
        <w:szCs w:val="20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color w:val="000000" w:themeColor="text2"/>
        <w:sz w:val="20"/>
        <w:szCs w:val="20"/>
      </w:r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027D87"/>
    <w:multiLevelType w:val="multilevel"/>
    <w:tmpl w:val="E6863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679398">
    <w:abstractNumId w:val="1"/>
  </w:num>
  <w:num w:numId="2" w16cid:durableId="2094427922">
    <w:abstractNumId w:val="2"/>
  </w:num>
  <w:num w:numId="3" w16cid:durableId="16348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246"/>
    <w:rsid w:val="001B680D"/>
    <w:rsid w:val="004454E5"/>
    <w:rsid w:val="005E18B7"/>
    <w:rsid w:val="00790291"/>
    <w:rsid w:val="007F79D7"/>
    <w:rsid w:val="00871246"/>
    <w:rsid w:val="008D68F6"/>
    <w:rsid w:val="00AB6D5D"/>
    <w:rsid w:val="00B25C06"/>
    <w:rsid w:val="00D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AA2B9"/>
  <w15:docId w15:val="{582C1DEA-E17A-424B-9229-6E63FDA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outlineLvl w:val="2"/>
    </w:pPr>
    <w:rPr>
      <w:b/>
      <w:i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bCs/>
      <w:shadow/>
      <w:sz w:val="4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C34FBA"/>
  </w:style>
  <w:style w:type="character" w:customStyle="1" w:styleId="TestonotaapidipaginaCarattere">
    <w:name w:val="Testo nota a piè di pagina Carattere"/>
    <w:link w:val="Testonotaapidipagina"/>
    <w:qFormat/>
    <w:rsid w:val="002C4B8B"/>
    <w:rPr>
      <w:lang w:val="it-IT" w:eastAsia="it-IT" w:bidi="ar-SA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2C4B8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styleId="Rimandocommento">
    <w:name w:val="annotation reference"/>
    <w:semiHidden/>
    <w:qFormat/>
    <w:rsid w:val="00840380"/>
    <w:rPr>
      <w:sz w:val="20"/>
      <w:vertAlign w:val="superscript"/>
    </w:rPr>
  </w:style>
  <w:style w:type="character" w:customStyle="1" w:styleId="IntestazioneCarattere">
    <w:name w:val="Intestazione Carattere"/>
    <w:link w:val="Intestazione"/>
    <w:qFormat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6C34A6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627E50"/>
  </w:style>
  <w:style w:type="character" w:customStyle="1" w:styleId="SoggettocommentoCarattere">
    <w:name w:val="Soggetto commento Carattere"/>
    <w:basedOn w:val="TestocommentoCarattere"/>
    <w:link w:val="Soggettocommento"/>
    <w:qFormat/>
    <w:rsid w:val="00627E50"/>
  </w:style>
  <w:style w:type="character" w:customStyle="1" w:styleId="Titolo1Carattere">
    <w:name w:val="Titolo 1 Carattere"/>
    <w:link w:val="Titolo1"/>
    <w:uiPriority w:val="9"/>
    <w:qFormat/>
    <w:rsid w:val="001C413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rsid w:val="00E80A47"/>
    <w:rPr>
      <w:sz w:val="24"/>
      <w:szCs w:val="24"/>
    </w:rPr>
  </w:style>
  <w:style w:type="character" w:customStyle="1" w:styleId="Caratterinotadichiusura">
    <w:name w:val="Caratteri nota di chiusura"/>
    <w:semiHidden/>
    <w:qFormat/>
    <w:rsid w:val="00135138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135138"/>
  </w:style>
  <w:style w:type="character" w:customStyle="1" w:styleId="Nessuno">
    <w:name w:val="Nessuno"/>
    <w:qFormat/>
    <w:rsid w:val="00B33722"/>
  </w:style>
  <w:style w:type="character" w:customStyle="1" w:styleId="ParagrafoelencoCarattere">
    <w:name w:val="Paragrafo elenco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character" w:customStyle="1" w:styleId="TitoloCarattere">
    <w:name w:val="Titolo Carattere"/>
    <w:link w:val="Titolo"/>
    <w:qFormat/>
    <w:rsid w:val="00663C79"/>
    <w:rPr>
      <w:rFonts w:ascii="Arial" w:hAnsi="Arial"/>
      <w:b/>
      <w:sz w:val="36"/>
    </w:rPr>
  </w:style>
  <w:style w:type="character" w:customStyle="1" w:styleId="ng-binding">
    <w:name w:val="ng-binding"/>
    <w:basedOn w:val="Carpredefinitoparagrafo"/>
    <w:qFormat/>
    <w:rsid w:val="00E560D5"/>
  </w:style>
  <w:style w:type="character" w:customStyle="1" w:styleId="CorpotestoCarattere">
    <w:name w:val="Corpo testo Carattere"/>
    <w:basedOn w:val="Carpredefinitoparagrafo"/>
    <w:semiHidden/>
    <w:qFormat/>
    <w:rsid w:val="00AD34E7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rsid w:val="00AD34E7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FF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D34E7"/>
    <w:pPr>
      <w:widowControl w:val="0"/>
      <w:spacing w:after="120"/>
      <w:textAlignment w:val="baseline"/>
    </w:pPr>
    <w:rPr>
      <w:rFonts w:ascii="Liberation Serif" w:eastAsia="NSimSun" w:hAnsi="Liberation Serif" w:cs="Mangal"/>
      <w:szCs w:val="21"/>
      <w:lang w:eastAsia="zh-CN" w:bidi="hi-IN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provvr1">
    <w:name w:val="provv_r1"/>
    <w:basedOn w:val="Normale"/>
    <w:qFormat/>
    <w:rsid w:val="000709CC"/>
    <w:pPr>
      <w:spacing w:beforeAutospacing="1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qFormat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qFormat/>
    <w:rsid w:val="0084038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sid w:val="008620BB"/>
    <w:pPr>
      <w:spacing w:after="120" w:line="480" w:lineRule="auto"/>
    </w:pPr>
  </w:style>
  <w:style w:type="paragraph" w:styleId="Corpodeltesto3">
    <w:name w:val="Body Text 3"/>
    <w:basedOn w:val="Normale"/>
    <w:qFormat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qFormat/>
    <w:rsid w:val="008620BB"/>
    <w:pPr>
      <w:widowControl w:val="0"/>
      <w:overflowPunct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27E50"/>
    <w:pPr>
      <w:spacing w:after="0"/>
      <w:ind w:left="0" w:firstLine="0"/>
      <w:jc w:val="left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E80A47"/>
    <w:pPr>
      <w:spacing w:after="120" w:line="480" w:lineRule="auto"/>
      <w:ind w:left="283"/>
    </w:pPr>
    <w:rPr>
      <w:lang w:val="x-none" w:eastAsia="x-none"/>
    </w:rPr>
  </w:style>
  <w:style w:type="paragraph" w:customStyle="1" w:styleId="Default">
    <w:name w:val="Default"/>
    <w:qFormat/>
    <w:rsid w:val="001C0009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paragraph" w:customStyle="1" w:styleId="CM15">
    <w:name w:val="CM15"/>
    <w:basedOn w:val="Default"/>
    <w:next w:val="Default"/>
    <w:uiPriority w:val="99"/>
    <w:qFormat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qFormat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customStyle="1" w:styleId="Testopredefinito">
    <w:name w:val="Testo predefinito"/>
    <w:basedOn w:val="Normale"/>
    <w:qFormat/>
    <w:rsid w:val="00E560D5"/>
    <w:pPr>
      <w:tabs>
        <w:tab w:val="left" w:pos="1395"/>
      </w:tabs>
      <w:overflowPunct w:val="0"/>
      <w:ind w:left="-23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Standard">
    <w:name w:val="Standard"/>
    <w:qFormat/>
    <w:rsid w:val="00E560D5"/>
    <w:pPr>
      <w:textAlignment w:val="baseline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S">
    <w:name w:val="PS"/>
    <w:basedOn w:val="Normale"/>
    <w:next w:val="Normale"/>
    <w:qFormat/>
    <w:rPr>
      <w:rFonts w:ascii="GCLPHM+Arial" w:hAnsi="GCLPHM+Arial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99"/>
    <w:rsid w:val="00663C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IT/TXT/HTML/?uri=CELEX:32021R0241&amp;from=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ocollo.gattinara@pec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azzettaufficiale.it/eli/id/2022/05/25/22G00060/sg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C20F2-DF92-4CBA-9688-245E19BF8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665</Words>
  <Characters>3794</Characters>
  <Application>Microsoft Office Word</Application>
  <DocSecurity>0</DocSecurity>
  <Lines>31</Lines>
  <Paragraphs>8</Paragraphs>
  <ScaleCrop>false</ScaleCrop>
  <Company>Edison S.p.A.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dc:description/>
  <cp:lastModifiedBy>Valentina Brugo</cp:lastModifiedBy>
  <cp:revision>31</cp:revision>
  <cp:lastPrinted>2018-03-20T08:48:00Z</cp:lastPrinted>
  <dcterms:created xsi:type="dcterms:W3CDTF">2023-08-30T12:52:00Z</dcterms:created>
  <dcterms:modified xsi:type="dcterms:W3CDTF">2025-05-12T09:36:00Z</dcterms:modified>
  <dc:language>it-IT</dc:language>
</cp:coreProperties>
</file>